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4" w:after="0"/>
        <w:ind w:right="1049" w:hanging="0"/>
        <w:jc w:val="right"/>
        <w:rPr>
          <w:i/>
          <w:i/>
        </w:rPr>
      </w:pPr>
      <w:r>
        <w:rPr/>
      </w:r>
    </w:p>
    <w:p>
      <w:pPr>
        <w:pStyle w:val="Style15"/>
        <w:spacing w:before="64" w:after="0"/>
        <w:ind w:left="1036" w:right="1049" w:hanging="0"/>
        <w:jc w:val="center"/>
        <w:rPr/>
      </w:pPr>
      <w:r>
        <w:rPr/>
        <w:t>ДОРОЖНАЯ</w:t>
      </w:r>
      <w:r>
        <w:rPr>
          <w:spacing w:val="-3"/>
        </w:rPr>
        <w:t xml:space="preserve"> </w:t>
      </w:r>
      <w:r>
        <w:rPr/>
        <w:t>КАРТА</w:t>
      </w:r>
    </w:p>
    <w:p>
      <w:pPr>
        <w:pStyle w:val="Style15"/>
        <w:spacing w:before="2" w:after="0"/>
        <w:ind w:left="1036" w:right="1057" w:hanging="0"/>
        <w:jc w:val="center"/>
        <w:rPr/>
      </w:pPr>
      <w:r>
        <w:rPr/>
        <w:t>реализации профильного обучения в общеобразовательной организации</w:t>
      </w:r>
    </w:p>
    <w:p>
      <w:pPr>
        <w:pStyle w:val="Normal"/>
        <w:spacing w:before="1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4"/>
        <w:gridCol w:w="4725"/>
        <w:gridCol w:w="1973"/>
        <w:gridCol w:w="2226"/>
        <w:gridCol w:w="5544"/>
      </w:tblGrid>
      <w:tr>
        <w:trPr>
          <w:trHeight w:val="27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77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5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Мероприятие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32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253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Ответственный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" w:right="2199" w:hanging="0"/>
              <w:jc w:val="righ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-825" w:right="9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1.Организационный этап (прогнозирование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ситуации)</w:t>
            </w:r>
          </w:p>
        </w:tc>
      </w:tr>
      <w:tr>
        <w:trPr>
          <w:trHeight w:val="1106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 материально-технических,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кадровых, 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открытия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pacing w:before="0" w:after="0"/>
              <w:ind w:left="109" w:right="22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 по УВР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Педагог-психолог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15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Информационная справка по результатам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обработки анкет, данных психолога, анализа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  <w:p>
            <w:pPr>
              <w:pStyle w:val="TableParagraph"/>
              <w:widowControl w:val="false"/>
              <w:spacing w:before="0" w:after="0"/>
              <w:ind w:left="109" w:right="464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План-прогноз открытия профильных классов на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                                 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учебный год.</w:t>
            </w:r>
          </w:p>
          <w:p>
            <w:pPr>
              <w:pStyle w:val="TableParagraph"/>
              <w:widowControl w:val="false"/>
              <w:spacing w:before="0" w:after="0"/>
              <w:ind w:left="109" w:right="118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Объявление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ГИА-9,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которых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будут учитываться при индивидуальном отборе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профильные классы, классы с углубленным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изучением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предметов.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Предварительный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выбор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обучающимися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54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классов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сдачи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государственной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итоговой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аттестации.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54" w:hanging="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Утверждение документов. Повышение квалификации.</w:t>
            </w:r>
          </w:p>
        </w:tc>
      </w:tr>
      <w:tr>
        <w:trPr>
          <w:trHeight w:val="2761" w:hRule="atLeast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в ОО анкетирования,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профориентационного тестирования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8-9 классов с целью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удовлетворения 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профильном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образовании, углубленном изучении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 предметов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Администрация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1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4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pacing w:val="-1"/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СОРИПКРО</w:t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Администрация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1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02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и утверждение необходимой нормативно-правовой документации школы (положения, приказы и другие локальные акты)</w:t>
            </w:r>
          </w:p>
          <w:p>
            <w:pPr>
              <w:pStyle w:val="TableParagraph"/>
              <w:widowControl w:val="false"/>
              <w:spacing w:before="0" w:after="0"/>
              <w:ind w:left="107" w:right="42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 - май</w:t>
            </w:r>
          </w:p>
          <w:p>
            <w:pPr>
              <w:pStyle w:val="TableParagraph"/>
              <w:widowControl w:val="false"/>
              <w:spacing w:before="230" w:after="0"/>
              <w:ind w:left="106" w:right="1099" w:hanging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8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 основе проведенного анализа кадрового потенциала школы по выявленным профессиональным дефицитам педагогов, которые планируют работать в профильных классах, составление плана повышения квалификации учителей по вопросам профильного обучения (модульные курсы повышения квалификации, ИОМ по повышению квалификации)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0" w:after="0"/>
              <w:ind w:left="106" w:right="109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30" w:after="0"/>
              <w:ind w:left="106" w:right="1099" w:hanging="0"/>
              <w:jc w:val="center"/>
              <w:rPr>
                <w:sz w:val="2"/>
                <w:szCs w:val="2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Апрель- май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right="461" w:hanging="0"/>
              <w:jc w:val="center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numPr>
                <w:ilvl w:val="1"/>
                <w:numId w:val="1"/>
              </w:numPr>
              <w:spacing w:lineRule="exact" w:line="258" w:before="0" w:after="0"/>
              <w:ind w:left="3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Планирование</w:t>
            </w:r>
          </w:p>
        </w:tc>
      </w:tr>
      <w:tr>
        <w:trPr>
          <w:trHeight w:val="55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Утверждение учебного плана 10-11 классов с 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выбранного профиля, углубленного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 предметов.</w:t>
            </w:r>
          </w:p>
          <w:p>
            <w:pPr>
              <w:pStyle w:val="TableParagraph"/>
              <w:widowControl w:val="false"/>
              <w:spacing w:before="0" w:after="0"/>
              <w:ind w:left="107" w:right="8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  <w:p>
            <w:pPr>
              <w:pStyle w:val="TableParagraph"/>
              <w:widowControl w:val="false"/>
              <w:spacing w:before="207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1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Учебный план 10-11 классов (профильное,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углубленное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изучение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предметов).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Список факультативных, элективных курсов,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практико-ориентированных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модулей,</w:t>
            </w:r>
          </w:p>
          <w:p>
            <w:pPr>
              <w:pStyle w:val="TableParagraph"/>
              <w:widowControl w:val="false"/>
              <w:spacing w:before="0" w:after="0"/>
              <w:ind w:left="109" w:right="24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предпрофильную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профильную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подготовку</w:t>
            </w:r>
            <w:r>
              <w:rPr>
                <w:i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обучающихся.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9" w:right="1214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Индивидуальный учебный план каждого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обучающегося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10-11 класса (при необходимости)</w:t>
            </w:r>
          </w:p>
        </w:tc>
      </w:tr>
      <w:tr>
        <w:trPr>
          <w:trHeight w:val="1932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Утверждение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организациями, промышленными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предприятиями, образовательными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организациями, реализующими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среднего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 и высшего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выбранного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заключение договоров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17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" w:right="18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взаимодействия, договоры о сотрудничестве (двустороннее сотрудничество)</w:t>
            </w:r>
          </w:p>
        </w:tc>
      </w:tr>
      <w:tr>
        <w:trPr>
          <w:trHeight w:val="279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jc w:val="center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b/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координация</w:t>
            </w:r>
            <w:r>
              <w:rPr>
                <w:b/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16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8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рабочих программ учебных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 изучаемых на профильном,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</w:p>
          <w:p>
            <w:pPr>
              <w:pStyle w:val="TableParagraph"/>
              <w:widowControl w:val="false"/>
              <w:spacing w:before="0" w:after="0"/>
              <w:ind w:left="107" w:right="5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Утвержденные рабочие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предметов, изучаемых на профильном, углубленном уровне на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учебный год</w:t>
            </w:r>
          </w:p>
        </w:tc>
      </w:tr>
      <w:tr>
        <w:trPr>
          <w:trHeight w:val="16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6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элективных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факультативных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курсов,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предпрофильную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18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профильную подготовку обучающихся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следующий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right="2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Заведующие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кафедрами вузов, колледжей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Утвержденные программы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элективных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факультативных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курсов,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обеспечивающих предпрофильную и профильную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подготовку обучающихся на следующий учебный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</w:tr>
      <w:tr>
        <w:trPr>
          <w:trHeight w:val="16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Заключение договоров о сетевом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взаимодействии с организациями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общего, дополнительного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профессионального образования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 реализации профильного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 изучения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 предпрофильной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 2023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960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Договоры о сетевом взаимодействии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ресурсной базы организаций дополнительного 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промышленных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предприятий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города</w:t>
            </w:r>
          </w:p>
        </w:tc>
      </w:tr>
      <w:tr>
        <w:trPr>
          <w:trHeight w:val="112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условий для участия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в олимпиадах,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конференциях,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предметам, изучаемым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углубленном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96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олимпиадах,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конкурсах,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конференциях, выставках по предметам,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изучаемым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углубленном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уровне</w:t>
            </w:r>
          </w:p>
        </w:tc>
      </w:tr>
      <w:tr>
        <w:trPr>
          <w:trHeight w:val="127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 для обучающихся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профориентационной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621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Профессиональное</w:t>
            </w:r>
            <w:r>
              <w:rPr>
                <w:i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самоопределение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обучающихся</w:t>
            </w:r>
          </w:p>
        </w:tc>
      </w:tr>
      <w:tr>
        <w:trPr>
          <w:trHeight w:val="1404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 обучающихся с 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профиля обучения, углубленного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Профильные смены на базе: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 ГБОУ Республиканский центр выявления, поддержки и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развития способностей и талантов детей и молодежи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«Вершина» с 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>дневным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пребыванием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         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 центре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Мероприятия с привлечением сотрудников: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-ФГБОУ ВО "Северо-Осетинская государственная медицинская академия" Министерства здравоохранения Российской Федерации;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 ФГБОУ ВО «Северо-Кавказский горно-металлургический институт (государственный технологический университет)»;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-ФГБОУ ВО «Северо-Осетинский государственный университет»;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-Центра опережающей профессиональной подготовки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-ГБПОУ «Северо-Осетинский педагогический колледж»;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ГБПОУ "Северо-Осетинский медицинский колледж" Министерства здравоохранения РСО-Алания».</w:t>
            </w:r>
          </w:p>
          <w:p>
            <w:pPr>
              <w:pStyle w:val="TableParagraph"/>
              <w:widowControl w:val="false"/>
              <w:spacing w:before="0" w:after="0"/>
              <w:ind w:left="109" w:right="33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12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родительских собраний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параллелям для родителей (законных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представителей)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8-9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87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46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Родительские собрания.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ОО</w:t>
            </w:r>
          </w:p>
        </w:tc>
      </w:tr>
      <w:tr>
        <w:trPr>
          <w:trHeight w:val="164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17" w:hanging="0"/>
              <w:jc w:val="left"/>
              <w:rPr>
                <w:color w:val="FF0000"/>
                <w:spacing w:val="1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Комплектование 10-х профильных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 с углубленным изучением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  <w:p>
            <w:pPr>
              <w:pStyle w:val="TableParagraph"/>
              <w:widowControl w:val="false"/>
              <w:spacing w:before="0" w:after="0"/>
              <w:ind w:left="107" w:right="105" w:hanging="0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Июнь-июль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pacing w:val="-57"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Рейтинг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обучающихся. Протокол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комиссии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индивидуальному</w:t>
            </w:r>
            <w:r>
              <w:rPr>
                <w:i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отбору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. ...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Приказ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зачислении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профильные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</w:tr>
    </w:tbl>
    <w:p>
      <w:pPr>
        <w:sectPr>
          <w:type w:val="nextPage"/>
          <w:pgSz w:orient="landscape" w:w="16838" w:h="11906"/>
          <w:pgMar w:left="920" w:right="6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spacing w:before="3" w:after="0"/>
        <w:rPr>
          <w:b/>
          <w:b/>
          <w:sz w:val="2"/>
        </w:rPr>
      </w:pPr>
      <w:r>
        <w:rPr>
          <w:b/>
          <w:sz w:val="2"/>
        </w:rPr>
      </w:r>
    </w:p>
    <w:tbl>
      <w:tblPr>
        <w:tblStyle w:val="TableNormal"/>
        <w:tblW w:w="1507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03"/>
        <w:gridCol w:w="4326"/>
        <w:gridCol w:w="1973"/>
        <w:gridCol w:w="2226"/>
        <w:gridCol w:w="5544"/>
      </w:tblGrid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2564" w:right="256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Мониторинг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контроль</w:t>
            </w:r>
          </w:p>
        </w:tc>
      </w:tr>
      <w:tr>
        <w:trPr>
          <w:trHeight w:val="1655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 обучения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разработанными критериями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2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Мониторинг индивидуальных достижений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обучающихся 10-11 классов по профильным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учебным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предметам. Мониторинг условий реализации профильного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обучения, углубленного изучения отдельных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1655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Психолого-педагогическое сопровождение обучающихся профильных классов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 руководители, психолог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2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Проведение тестирования, анкетирования, тренингов с обучающимися профильных и предпрофильных классов</w:t>
            </w:r>
            <w:bookmarkStart w:id="0" w:name="_GoBack"/>
            <w:bookmarkEnd w:id="0"/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pacing w:before="0" w:after="0"/>
              <w:ind w:left="109" w:right="82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«Центр психологического сопровождения образования» (ГБПОУ «Северо-Осетинский педагогический колледж).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55" w:before="0" w:after="0"/>
              <w:ind w:left="2564" w:right="256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Условия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276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Нормативное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554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kern w:val="0"/>
                <w:sz w:val="24"/>
                <w:szCs w:val="22"/>
                <w:shd w:fill="FDE9D9" w:val="clear"/>
                <w:lang w:eastAsia="en-US" w:bidi="ar-SA"/>
              </w:rPr>
              <w:t>7.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внесение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изменений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локальные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акты ОО (в случае необходимости)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мере необходимости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81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Локальные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акты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81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</w:t>
            </w:r>
          </w:p>
        </w:tc>
      </w:tr>
      <w:tr>
        <w:trPr>
          <w:trHeight w:val="27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Кадровое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3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переподготовки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-1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pacing w:before="0" w:after="0"/>
              <w:ind w:left="106" w:right="-1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</w:p>
          <w:p>
            <w:pPr>
              <w:pStyle w:val="TableParagraph"/>
              <w:widowControl w:val="false"/>
              <w:spacing w:before="0" w:after="0"/>
              <w:ind w:left="106" w:right="-1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(при необходимости)</w:t>
            </w:r>
          </w:p>
          <w:p>
            <w:pPr>
              <w:pStyle w:val="TableParagraph"/>
              <w:widowControl w:val="false"/>
              <w:spacing w:before="0" w:after="0"/>
              <w:ind w:left="106" w:right="-105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План-график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квалификации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Трансляция опыта 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муниципальную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региональную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02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Программы мастер-классов, конференций,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семинаров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 педагогических работников,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реализующих программы профильного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 углубленного изучения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 в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0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Наличие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конкурсов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мастерства среди педагогов, реализующих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образовательные программы профильного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обучения, углубленного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(очных,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заочных)</w:t>
            </w:r>
          </w:p>
        </w:tc>
      </w:tr>
      <w:tr>
        <w:trPr>
          <w:trHeight w:val="238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</w:tcPr>
          <w:p>
            <w:pPr>
              <w:pStyle w:val="TableParagraph"/>
              <w:widowControl w:val="false"/>
              <w:spacing w:before="0" w:after="0"/>
              <w:ind w:left="109" w:right="108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Материально-техническое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Обновление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материально-технической базы ОО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мере необходимости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66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Обеспечение соответствия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МТБ ОО требованиям профильного обучения,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учебных предметов</w:t>
            </w:r>
            <w:r>
              <w:rPr>
                <w:i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полном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объеме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условий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базы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2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предметных лабораторий, в том числе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сетевого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Сетевое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взаимодействие</w:t>
            </w:r>
          </w:p>
        </w:tc>
      </w:tr>
      <w:tr>
        <w:trPr>
          <w:trHeight w:val="294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Учебно-методическое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Корректировка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учебно-программной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документации в соответствии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профилем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мере необходимости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5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но-программная документация реализации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 обучения, углубленного изучения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укомплектованности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печатными (электронными)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ресурсами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63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Комплект учебников и учебных пособий,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соответствующий требованиям Федерального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перечня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учебников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отдельных учебных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методических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3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работников по вопросам 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углубленного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СОРИПКРО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3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Методические рекомендации, публикации по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углубленного изучения отдельных учебных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</w:tr>
      <w:tr>
        <w:trPr>
          <w:trHeight w:val="385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</w:tcPr>
          <w:p>
            <w:pPr>
              <w:pStyle w:val="TableParagraph"/>
              <w:widowControl w:val="false"/>
              <w:spacing w:before="0" w:after="0"/>
              <w:ind w:left="109" w:right="739" w:hanging="0"/>
              <w:jc w:val="center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Информационное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Широкое информирование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обучающихся,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педагогической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общественности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    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реализации профильного обучения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Размещение на сайте в разделах «Ученикам 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 родителям»,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«Инновационная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деятельность»,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информационном стенде ОО 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>информационных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материалов о реализации профильного обучения.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Публикации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СМИ</w:t>
            </w:r>
          </w:p>
        </w:tc>
      </w:tr>
      <w:tr>
        <w:trPr>
          <w:trHeight w:val="298" w:hRule="atLeast"/>
        </w:trPr>
        <w:tc>
          <w:tcPr>
            <w:tcW w:w="1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109" w:right="249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Финансовое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 объема расходов,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right="1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Апрель-май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школы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Смета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расходов</w:t>
            </w:r>
          </w:p>
        </w:tc>
      </w:tr>
      <w:tr>
        <w:trPr>
          <w:trHeight w:val="827" w:hRule="atLeast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themeFill="accent6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мотивационных условий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вовлечения педагогических работников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 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3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профильного обучения, углубленного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Стимулирующие надбавки и доплаты,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премирование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результатам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профильного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обучения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type w:val="nextPage"/>
      <w:pgSz w:orient="landscape" w:w="16838" w:h="11906"/>
      <w:pgMar w:left="920" w:right="62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2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9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1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3" w:after="0"/>
    </w:pPr>
    <w:rPr>
      <w:b/>
      <w:bCs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LibreOffice/7.2.2.2$Windows_X86_64 LibreOffice_project/02b2acce88a210515b4a5bb2e46cbfb63fe97d56</Application>
  <AppVersion>15.0000</AppVersion>
  <Pages>6</Pages>
  <Words>1016</Words>
  <Characters>8421</Characters>
  <CharactersWithSpaces>9299</CharactersWithSpaces>
  <Paragraphs>208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2023-02-17T17:10:00Z</dcterms:created>
  <dc:creator>Мигунов</dc:creator>
  <dc:description/>
  <dc:language>ru-RU</dc:language>
  <cp:lastModifiedBy/>
  <dcterms:modified xsi:type="dcterms:W3CDTF">2023-07-19T12:15:47Z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2023-02-17T00:00:00Z</vt:filetime>
  </property>
</Properties>
</file>