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726D1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widowControl w:val="0"/>
        <w:jc w:val="center"/>
        <w:rPr>
          <w:rFonts w:ascii="Times New Roman" w:hAnsi="Times New Roman"/>
          <w:b w:val="1"/>
          <w:sz w:val="24"/>
        </w:rPr>
      </w:pPr>
    </w:p>
    <w:p>
      <w:pPr>
        <w:keepNext w:val="1"/>
        <w:widowControl w:val="0"/>
        <w:ind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МУНИЦИПАЛЬНОЕ  БЮДЖЕТНОЕ  ОБЩЕОБРАЗОВАТЕЛЬНОЕ  УЧРЕЖДЕНИЕ</w:t>
      </w: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«СРЕДНЯЯ  ОБЩЕОБРАЗОВАТЕЛЬНАЯ  ШКОЛА № 5 г. БЕСЛАНА»</w:t>
      </w: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ПРАВОБЕРЕЖНОГО РАЙОНА РЕСПУБЛИКИ СЕВЕРНАЯ ОСЕТИЯ – АЛАНИЯ</w:t>
      </w: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</w:p>
    <w:p>
      <w:pPr>
        <w:keepNext w:val="1"/>
        <w:widowControl w:val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 Р И К А З</w:t>
      </w:r>
    </w:p>
    <w:p>
      <w:pPr>
        <w:keepNext w:val="1"/>
        <w:widowControl w:val="0"/>
        <w:jc w:val="center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 августа  2020 года                                                                                                      №</w:t>
      </w:r>
      <w:r>
        <w:rPr>
          <w:rFonts w:ascii="Times New Roman" w:hAnsi="Times New Roman"/>
          <w:sz w:val="24"/>
        </w:rPr>
        <w:t xml:space="preserve"> 104</w:t>
      </w:r>
      <w:r>
        <w:rPr>
          <w:rFonts w:ascii="Times New Roman" w:hAnsi="Times New Roman"/>
          <w:sz w:val="24"/>
        </w:rPr>
        <w:t xml:space="preserve">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      </w:t>
      </w:r>
    </w:p>
    <w:p>
      <w:pPr>
        <w:ind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О создании совета по профилактике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В соответствии со ст. 28 «Компетенция, права, обязанности и ответственность образовательной организации» Закона 273-ФЗ «Об образовании в РФ», в целях исполнения Закона РФ от 24.06.1999 № 120-ФЗ      «Об основах системы профилактики безнадзорности и правонарушений несовершеннолетних», для контроля правонарушений среди несовершеннолетних п р и к а з ы в а ю: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Совет по профилактике правонарушений безнадзорности  и правонарушений среди несовершеннолетних в составе:</w:t>
      </w:r>
    </w:p>
    <w:p>
      <w:pPr>
        <w:pStyle w:val="P1"/>
        <w:ind w:left="5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: Баева И.Р.- директор школы</w:t>
      </w:r>
    </w:p>
    <w:p>
      <w:pPr>
        <w:pStyle w:val="P1"/>
        <w:ind w:left="5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Совета:  </w:t>
      </w:r>
    </w:p>
    <w:p>
      <w:pPr>
        <w:pStyle w:val="P1"/>
        <w:ind w:left="5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Арчегова А.Ю. – заместитель директора, председатель ПК школы</w:t>
      </w:r>
    </w:p>
    <w:p>
      <w:pPr>
        <w:pStyle w:val="P1"/>
        <w:ind w:left="5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Таутиева М.Д.- школьный инспектор</w:t>
      </w:r>
    </w:p>
    <w:p>
      <w:pPr>
        <w:pStyle w:val="P1"/>
        <w:ind w:left="5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Хачирова Ю.Ю. - ученица 11-а класса, лидер ученического самоуправления</w:t>
      </w:r>
    </w:p>
    <w:p>
      <w:pPr>
        <w:pStyle w:val="P1"/>
        <w:ind w:left="5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Дзапарова К.В. -педагог-психолог;</w:t>
      </w:r>
    </w:p>
    <w:p>
      <w:pPr>
        <w:pStyle w:val="P1"/>
        <w:ind w:left="5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Биганова М.С.- Председатель управляющего совета школы.</w:t>
      </w:r>
    </w:p>
    <w:p>
      <w:pPr>
        <w:pStyle w:val="P1"/>
        <w:ind w:left="596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Назначить ответственным за работу по профилактике правонарушений безнадзорности  и правонарушений среди несовершеннолетних  заместителя директора по ВР Арчегову А.Ю.  До 04 сентября </w:t>
      </w:r>
      <w:r>
        <w:rPr>
          <w:rFonts w:ascii="Times New Roman" w:hAnsi="Times New Roman"/>
          <w:sz w:val="24"/>
        </w:rPr>
        <w:t xml:space="preserve">2020г. </w:t>
      </w:r>
      <w:r>
        <w:rPr>
          <w:rFonts w:ascii="Times New Roman" w:hAnsi="Times New Roman"/>
          <w:sz w:val="24"/>
        </w:rPr>
        <w:t xml:space="preserve"> представить на утверждение план работы СП на текущий 2020-2021 учебный год.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приказа оставляю за собой.</w:t>
      </w:r>
    </w:p>
    <w:p>
      <w:pPr>
        <w:ind w:left="0"/>
        <w:rPr>
          <w:rFonts w:ascii="Times New Roman" w:hAnsi="Times New Roman"/>
          <w:sz w:val="24"/>
        </w:rPr>
      </w:pPr>
    </w:p>
    <w:tbl>
      <w:tblPr>
        <w:tblStyle w:val="T1"/>
        <w:tblW w:w="0" w:type="auto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0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Директор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0"/>
              <w:rPr>
                <w:rFonts w:ascii="Times New Roman" w:hAnsi="Times New Roman"/>
                <w:b w:val="0"/>
                <w:sz w:val="24"/>
              </w:rPr>
            </w:pPr>
            <w:r>
              <w:drawing>
                <wp:inline xmlns:wp="http://schemas.openxmlformats.org/drawingml/2006/wordprocessingDrawing">
                  <wp:extent cx="2680335" cy="197802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9780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0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Баева И.Р.</w:t>
            </w:r>
          </w:p>
        </w:tc>
      </w:tr>
    </w:tbl>
    <w:p>
      <w:pPr>
        <w:ind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</w:t>
      </w:r>
    </w:p>
    <w:sectPr>
      <w:type w:val="nextPage"/>
      <w:pgSz w:w="11906" w:h="16838" w:code="9"/>
      <w:pgMar w:left="993" w:right="850" w:top="567" w:bottom="66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ACA1848"/>
    <w:multiLevelType w:val="hybridMultilevel"/>
    <w:lvl w:ilvl="0" w:tplc="1604F66E">
      <w:start w:val="1"/>
      <w:numFmt w:val="decimal"/>
      <w:suff w:val="tab"/>
      <w:lvlText w:val="%1."/>
      <w:lvlJc w:val="left"/>
      <w:pPr>
        <w:ind w:hanging="360" w:left="59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31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03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75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47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19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1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63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356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200" w:beforeAutospacing="0" w:afterAutospacing="0"/>
        <w:ind w:firstLine="0" w:left="176" w:right="318"/>
        <w:contextualSpacing w:val="0"/>
        <w:jc w:val="both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